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B6" w:rsidRDefault="00CB3EB6" w:rsidP="00CB3EB6">
      <w:pPr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762759" w:rsidRDefault="00762759" w:rsidP="00CB3EB6">
      <w:pPr>
        <w:jc w:val="both"/>
        <w:rPr>
          <w:szCs w:val="24"/>
        </w:rPr>
      </w:pPr>
      <w:r w:rsidRPr="00CB3EB6">
        <w:rPr>
          <w:rFonts w:hint="eastAsia"/>
          <w:szCs w:val="24"/>
        </w:rPr>
        <w:t>曼殊室利！若見男子女人，有病苦者，應當一心為彼病人，常清淨澡漱，或食或藥，或無蟲水，咒一百八遍，與彼服食，所有病苦悉皆消滅。若有所求，至心念誦，皆得如是，無病延年，命終之後，生彼世界，得不退轉，乃至菩提。是故曼殊室利，若有男子女人，於彼藥師</w:t>
      </w:r>
      <w:r w:rsidRPr="00CB3EB6">
        <w:rPr>
          <w:rFonts w:hint="eastAsia"/>
          <w:szCs w:val="24"/>
        </w:rPr>
        <w:t>瑠</w:t>
      </w:r>
      <w:r w:rsidRPr="00CB3EB6">
        <w:rPr>
          <w:rFonts w:hint="eastAsia"/>
          <w:szCs w:val="24"/>
        </w:rPr>
        <w:t>璃光如來，至心殷重，恭敬供養者，常持此咒，勿令廢忘。</w:t>
      </w:r>
    </w:p>
    <w:p w:rsidR="00A77DEB" w:rsidRDefault="00A77DEB" w:rsidP="00CB3EB6">
      <w:pPr>
        <w:jc w:val="both"/>
        <w:rPr>
          <w:szCs w:val="24"/>
        </w:rPr>
      </w:pPr>
    </w:p>
    <w:p w:rsidR="00A77DEB" w:rsidRPr="00CB3EB6" w:rsidRDefault="00A77DEB" w:rsidP="00CB3EB6">
      <w:pPr>
        <w:jc w:val="both"/>
        <w:rPr>
          <w:rFonts w:hint="eastAsia"/>
          <w:szCs w:val="24"/>
        </w:rPr>
      </w:pPr>
      <w:r w:rsidRPr="00A77DEB">
        <w:rPr>
          <w:rFonts w:hint="eastAsia"/>
          <w:szCs w:val="24"/>
        </w:rPr>
        <w:t>復次，曼殊室利！若有淨信男子女人，得聞藥師琉璃光如來，應正等覺，所有名號，聞已誦持；晨嚼齒木，澡漱清淨，以諸香華，燒香塗香，作眾伎樂，供養形像；於此經典，若自書，若教人書，一心受持，聽聞其義；於彼法師，應修供養，一切所有資身之具，悉皆施與，勿令乏少；如是便蒙諸佛護念，所求願滿，乃至菩提。</w:t>
      </w:r>
    </w:p>
    <w:p w:rsidR="0091538D" w:rsidRDefault="0091538D" w:rsidP="0007432F">
      <w:pPr>
        <w:jc w:val="both"/>
        <w:rPr>
          <w:b/>
          <w:bCs/>
          <w:color w:val="000000"/>
        </w:rPr>
      </w:pPr>
    </w:p>
    <w:p w:rsidR="00762759" w:rsidRDefault="00454930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爾時，曼殊室利童子白佛言：世尊！我當誓於像法轉時，以種種方便，令諸淨信善男子、善女人等，得聞世尊藥師琉璃光如來名號，乃至睡中亦以佛名覺悟其耳。世尊！若於此經受持讀誦，或復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為他演說開示；若自書，若教人書；恭敬尊重，以種種花香、塗香、末香、燒香、花鬘、瓔珞、幡蓋、伎樂，而為供養；以五色綵，作囊盛之；掃灑淨處，敷設高座，而用安處。</w:t>
      </w:r>
    </w:p>
    <w:p w:rsidR="00454930" w:rsidRDefault="00454930" w:rsidP="0007432F">
      <w:pPr>
        <w:jc w:val="both"/>
        <w:rPr>
          <w:rFonts w:hint="eastAsia"/>
          <w:b/>
          <w:bCs/>
          <w:color w:val="000000"/>
          <w:szCs w:val="24"/>
        </w:rPr>
      </w:pPr>
    </w:p>
    <w:p w:rsidR="00A77DEB" w:rsidRDefault="009F44E9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爾時，四大天王與其眷屬，及餘無量百千天眾，皆詣其所，供養守護。世尊！若此經寶流行之處，有能受持，以彼世尊藥師琉璃光如來本願功德，及聞名號，當知是處無復橫死；亦復不為諸惡鬼神，奪其精氣；設已奪者，還復如故，身心安樂。</w:t>
      </w:r>
    </w:p>
    <w:p w:rsidR="009F44E9" w:rsidRDefault="009F44E9" w:rsidP="0007432F">
      <w:pPr>
        <w:jc w:val="both"/>
        <w:rPr>
          <w:b/>
          <w:bCs/>
          <w:color w:val="000000"/>
        </w:rPr>
      </w:pPr>
    </w:p>
    <w:p w:rsidR="009F44E9" w:rsidRDefault="00DC27C6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佛告曼殊室利：如是！如是！如汝所說。曼殊室利！若有淨信善男子、善女人等，欲供養彼世尊藥師琉璃光如來者，應先造立彼佛形像，敷清淨座而安處之；散種種花，燒種種香，以種種幢幡莊嚴其處；七日七夜，受持八分齋戒，食清淨食，澡浴香潔，著新淨衣，應生無垢濁心，無怒害心，於一切有情，起利益安樂，慈悲喜捨，平等之心，鼓樂歌讚，右繞佛像。復應念彼如來本願功德，讀誦此經，思惟其義，演說開示。隨所樂求，一切皆遂：求長壽得長壽，求富饒得富饒，求官位得官位，求男女得男女。</w:t>
      </w:r>
    </w:p>
    <w:p w:rsidR="009F44E9" w:rsidRDefault="009F44E9" w:rsidP="0007432F">
      <w:pPr>
        <w:jc w:val="both"/>
        <w:rPr>
          <w:b/>
          <w:bCs/>
          <w:color w:val="000000"/>
          <w:szCs w:val="24"/>
        </w:rPr>
      </w:pPr>
    </w:p>
    <w:p w:rsidR="00DC27C6" w:rsidRDefault="001A074D" w:rsidP="0007432F">
      <w:pPr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</w:rPr>
        <w:t>若復有人，忽得惡夢，見諸惡相，或怪鳥來集，或於住處，百怪出現；此人若以眾妙資具，恭敬供養彼世尊藥師琉璃光如來者，惡夢惡相，諸不吉祥，皆悉隱沒，不能為患。或有水、火、刀、毒、懸險、惡象、師子、虎、狼、熊、羆、毒蛇、惡蠍、蜈蚣、蚰蜒、蚊虻等怖；若能至心憶念彼佛，恭敬供養，一切怖畏皆得解脫。若他國侵擾，盜賊反亂；憶念恭敬彼如來者，亦皆解脫。</w:t>
      </w:r>
    </w:p>
    <w:p w:rsidR="00DC27C6" w:rsidRDefault="00DC27C6" w:rsidP="0007432F">
      <w:pPr>
        <w:jc w:val="both"/>
        <w:rPr>
          <w:b/>
          <w:bCs/>
          <w:color w:val="000000"/>
          <w:szCs w:val="24"/>
        </w:rPr>
      </w:pPr>
    </w:p>
    <w:p w:rsidR="001A074D" w:rsidRDefault="000B69F6" w:rsidP="0007432F">
      <w:pPr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</w:rPr>
        <w:lastRenderedPageBreak/>
        <w:t>復次，曼殊室利！若有淨信善男子、善女人等，乃至盡形不事餘天，惟當一心歸佛法僧，受持禁戒，若五戒、十戒、菩薩四百戒、苾芻二百五十戒、苾芻尼五百戒，於所受中或有毀犯，怖墮惡趣，若能專念彼佛名號，恭敬供養者，必定不受三惡趣生。或有女人，臨當產時，受於極苦；若能至心稱名禮讚，恭敬供養彼如來者，眾苦皆除。所生之子，身分具足，形色端正，見者歡喜，利根聰明，安隱少病，無有非人，奪其精氣。</w:t>
      </w:r>
    </w:p>
    <w:p w:rsidR="001A074D" w:rsidRPr="00DC27C6" w:rsidRDefault="001A074D" w:rsidP="0007432F">
      <w:pPr>
        <w:jc w:val="both"/>
        <w:rPr>
          <w:rFonts w:hint="eastAsia"/>
          <w:b/>
          <w:bCs/>
          <w:color w:val="000000"/>
          <w:szCs w:val="24"/>
        </w:rPr>
      </w:pPr>
    </w:p>
    <w:p w:rsidR="00454930" w:rsidRDefault="00D25B6F" w:rsidP="0007432F">
      <w:pPr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</w:rPr>
        <w:t>爾時，世尊告阿難言：如我稱揚彼世尊藥師琉璃光如來所有功德，此是諸佛甚深行處，難可解了，汝為信不？</w:t>
      </w:r>
    </w:p>
    <w:p w:rsidR="00D25B6F" w:rsidRDefault="00D25B6F" w:rsidP="0007432F">
      <w:pPr>
        <w:jc w:val="both"/>
        <w:rPr>
          <w:b/>
          <w:bCs/>
          <w:color w:val="000000"/>
          <w:szCs w:val="24"/>
        </w:rPr>
      </w:pPr>
    </w:p>
    <w:p w:rsidR="00D25B6F" w:rsidRDefault="00D25B6F" w:rsidP="0007432F">
      <w:pPr>
        <w:jc w:val="both"/>
        <w:rPr>
          <w:b/>
          <w:bCs/>
          <w:color w:val="000000"/>
          <w:szCs w:val="24"/>
        </w:rPr>
      </w:pPr>
      <w:r>
        <w:rPr>
          <w:rFonts w:hint="eastAsia"/>
          <w:b/>
          <w:bCs/>
          <w:color w:val="000000"/>
        </w:rPr>
        <w:t>阿難白言：大德世尊！我於如來所說契經，不生疑惑；所以者何？一切如來身語意業，無不清淨。世尊！此日月輪，可令墮落；妙高山王，可使傾動，諸佛所言，無有異也。世尊！有諸眾生，信根不具，聞說諸佛甚深行處，作是思惟：云何但念藥師琉璃光如來一佛名號，便獲爾所功德勝利？由此不信，反生誹謗；彼於長夜，失大利樂，墮諸惡趣，流轉無窮。</w:t>
      </w:r>
    </w:p>
    <w:p w:rsidR="00D25B6F" w:rsidRDefault="00D25B6F" w:rsidP="0007432F">
      <w:pPr>
        <w:jc w:val="both"/>
        <w:rPr>
          <w:b/>
          <w:bCs/>
          <w:color w:val="000000"/>
          <w:szCs w:val="24"/>
        </w:rPr>
      </w:pPr>
    </w:p>
    <w:p w:rsidR="00D25B6F" w:rsidRDefault="008141C4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佛告阿難：是諸有情，若聞世尊藥師琉璃光如來名號，至心受持，不生疑惑，墮惡趣者，無有是處。阿難！此是諸佛甚深所行，難可信解；汝今能受，當知皆是如來威力。</w:t>
      </w:r>
    </w:p>
    <w:p w:rsidR="008141C4" w:rsidRDefault="008141C4" w:rsidP="0007432F">
      <w:pPr>
        <w:jc w:val="both"/>
        <w:rPr>
          <w:b/>
          <w:bCs/>
          <w:color w:val="000000"/>
        </w:rPr>
      </w:pPr>
    </w:p>
    <w:p w:rsidR="008141C4" w:rsidRDefault="008141C4" w:rsidP="0007432F">
      <w:pPr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阿難！一切聲聞、獨覺，及未登地諸菩薩等，皆悉不能如實信解；惟除一生所繫菩薩。</w:t>
      </w:r>
    </w:p>
    <w:p w:rsidR="008141C4" w:rsidRDefault="008141C4" w:rsidP="0007432F">
      <w:pPr>
        <w:jc w:val="both"/>
        <w:rPr>
          <w:b/>
          <w:bCs/>
          <w:color w:val="000000"/>
        </w:rPr>
      </w:pPr>
    </w:p>
    <w:p w:rsidR="008141C4" w:rsidRDefault="008141C4" w:rsidP="0007432F">
      <w:pPr>
        <w:jc w:val="both"/>
        <w:rPr>
          <w:b/>
          <w:bCs/>
          <w:color w:val="000000"/>
        </w:rPr>
      </w:pPr>
      <w:bookmarkStart w:id="0" w:name="_GoBack"/>
      <w:bookmarkEnd w:id="0"/>
    </w:p>
    <w:p w:rsidR="008141C4" w:rsidRDefault="008141C4" w:rsidP="0007432F">
      <w:pPr>
        <w:jc w:val="both"/>
        <w:rPr>
          <w:rFonts w:hint="eastAsia"/>
          <w:b/>
          <w:bCs/>
          <w:color w:val="000000"/>
          <w:szCs w:val="24"/>
        </w:rPr>
      </w:pPr>
    </w:p>
    <w:p w:rsidR="00D25B6F" w:rsidRDefault="00D25B6F" w:rsidP="0007432F">
      <w:pPr>
        <w:jc w:val="both"/>
        <w:rPr>
          <w:b/>
          <w:bCs/>
          <w:color w:val="000000"/>
          <w:szCs w:val="24"/>
        </w:rPr>
      </w:pPr>
    </w:p>
    <w:p w:rsidR="00D25B6F" w:rsidRPr="00D25B6F" w:rsidRDefault="00D25B6F" w:rsidP="0007432F">
      <w:pPr>
        <w:jc w:val="both"/>
        <w:rPr>
          <w:rFonts w:hint="eastAsia"/>
          <w:b/>
          <w:bCs/>
          <w:color w:val="000000"/>
          <w:szCs w:val="24"/>
        </w:rPr>
      </w:pPr>
    </w:p>
    <w:sectPr w:rsidR="00D25B6F" w:rsidRPr="00D25B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7E" w:rsidRDefault="00725B7E" w:rsidP="008F66D3">
      <w:r>
        <w:separator/>
      </w:r>
    </w:p>
  </w:endnote>
  <w:endnote w:type="continuationSeparator" w:id="0">
    <w:p w:rsidR="00725B7E" w:rsidRDefault="00725B7E" w:rsidP="008F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7E" w:rsidRDefault="00725B7E" w:rsidP="008F66D3">
      <w:r>
        <w:separator/>
      </w:r>
    </w:p>
  </w:footnote>
  <w:footnote w:type="continuationSeparator" w:id="0">
    <w:p w:rsidR="00725B7E" w:rsidRDefault="00725B7E" w:rsidP="008F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B"/>
    <w:rsid w:val="00060811"/>
    <w:rsid w:val="0007432F"/>
    <w:rsid w:val="000B69F6"/>
    <w:rsid w:val="001248C5"/>
    <w:rsid w:val="001A074D"/>
    <w:rsid w:val="00347EFB"/>
    <w:rsid w:val="003E7B1C"/>
    <w:rsid w:val="00454930"/>
    <w:rsid w:val="00483E02"/>
    <w:rsid w:val="004965AF"/>
    <w:rsid w:val="00637EBB"/>
    <w:rsid w:val="00725B7E"/>
    <w:rsid w:val="00762759"/>
    <w:rsid w:val="008141C4"/>
    <w:rsid w:val="00856A0A"/>
    <w:rsid w:val="008A4B1B"/>
    <w:rsid w:val="008F66D3"/>
    <w:rsid w:val="0091538D"/>
    <w:rsid w:val="009D693A"/>
    <w:rsid w:val="009F44E9"/>
    <w:rsid w:val="00A045D5"/>
    <w:rsid w:val="00A77DEB"/>
    <w:rsid w:val="00AB2696"/>
    <w:rsid w:val="00C66FA9"/>
    <w:rsid w:val="00CB3EB6"/>
    <w:rsid w:val="00D25B6F"/>
    <w:rsid w:val="00D42FC3"/>
    <w:rsid w:val="00DA6C6C"/>
    <w:rsid w:val="00DC27C6"/>
    <w:rsid w:val="00EB13D2"/>
    <w:rsid w:val="00F2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79F31-94C0-4DFB-992A-74C3757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6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D3"/>
    <w:rPr>
      <w:sz w:val="20"/>
      <w:szCs w:val="20"/>
    </w:rPr>
  </w:style>
  <w:style w:type="paragraph" w:customStyle="1" w:styleId="sutra">
    <w:name w:val="sutra"/>
    <w:basedOn w:val="a"/>
    <w:rsid w:val="000743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Emphasis"/>
    <w:basedOn w:val="a0"/>
    <w:uiPriority w:val="20"/>
    <w:qFormat/>
    <w:rsid w:val="00AB2696"/>
    <w:rPr>
      <w:i/>
      <w:iCs/>
    </w:rPr>
  </w:style>
  <w:style w:type="paragraph" w:customStyle="1" w:styleId="jsx-3096236648">
    <w:name w:val="jsx-3096236648"/>
    <w:basedOn w:val="a"/>
    <w:rsid w:val="00AB26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627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Lung Shi</dc:creator>
  <cp:keywords/>
  <dc:description/>
  <cp:lastModifiedBy>Heng Lung Shi</cp:lastModifiedBy>
  <cp:revision>10</cp:revision>
  <dcterms:created xsi:type="dcterms:W3CDTF">2019-05-28T00:38:00Z</dcterms:created>
  <dcterms:modified xsi:type="dcterms:W3CDTF">2019-05-28T02:31:00Z</dcterms:modified>
</cp:coreProperties>
</file>