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E9" w:rsidRDefault="001E41E9"/>
    <w:p w:rsidR="00F93363" w:rsidRPr="00F93363" w:rsidRDefault="00F93363" w:rsidP="00F9336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一時薄伽梵，遊化諸國，至廣嚴城，住樂音樹下。與大苾芻眾八千人俱，菩薩摩訶薩三萬六千，及國王、大臣，婆羅門、居士，天龍八部，人非人等，無量大眾，恭敬圍繞，而為說法。</w:t>
      </w:r>
    </w:p>
    <w:p w:rsidR="00F93363" w:rsidRPr="00F93363" w:rsidRDefault="00F93363" w:rsidP="00F93363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 </w:t>
      </w:r>
    </w:p>
    <w:p w:rsidR="00F93363" w:rsidRPr="00F93363" w:rsidRDefault="00F93363" w:rsidP="00F9336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爾時、曼殊室利法王子，承佛威神，從座而起，偏袒一肩，右膝著地，向薄伽梵，曲躬合掌。白言：「世尊！惟願演說如是相類諸佛名號，及本大願殊勝功德，令諸聞者業障銷除，為欲利樂像法轉時諸有情故</w:t>
      </w:r>
      <w:r w:rsidRPr="00F93363">
        <w:rPr>
          <w:rFonts w:ascii="新細明體" w:eastAsia="新細明體" w:hAnsi="新細明體" w:cs="新細明體"/>
          <w:kern w:val="0"/>
          <w:szCs w:val="24"/>
        </w:rPr>
        <w:t>。</w:t>
      </w:r>
      <w:r w:rsidRPr="00F93363">
        <w:rPr>
          <w:rFonts w:ascii="新細明體" w:eastAsia="新細明體" w:hAnsi="新細明體" w:cs="新細明體"/>
          <w:kern w:val="0"/>
          <w:szCs w:val="24"/>
        </w:rPr>
        <w:t>」</w:t>
      </w:r>
    </w:p>
    <w:p w:rsidR="00F93363" w:rsidRPr="00F93363" w:rsidRDefault="00F93363" w:rsidP="00F93363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 </w:t>
      </w:r>
    </w:p>
    <w:p w:rsidR="00F93363" w:rsidRPr="00F93363" w:rsidRDefault="00F93363" w:rsidP="00F9336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爾時、世尊讚曼殊室利童子言：「善哉！善哉！曼殊室利！汝以大悲，勸請我說諸佛名號，本願功德，為拔業障所纏有情，利益安樂像法轉時諸有情故。汝今諦聽！極善思惟！當為汝說</w:t>
      </w:r>
      <w:r w:rsidRPr="00F93363">
        <w:rPr>
          <w:rFonts w:ascii="新細明體" w:eastAsia="新細明體" w:hAnsi="新細明體" w:cs="新細明體"/>
          <w:kern w:val="0"/>
          <w:szCs w:val="24"/>
        </w:rPr>
        <w:t>。</w:t>
      </w:r>
      <w:r w:rsidRPr="00F93363">
        <w:rPr>
          <w:rFonts w:ascii="新細明體" w:eastAsia="新細明體" w:hAnsi="新細明體" w:cs="新細明體"/>
          <w:kern w:val="0"/>
          <w:szCs w:val="24"/>
        </w:rPr>
        <w:t>」</w:t>
      </w:r>
    </w:p>
    <w:p w:rsidR="00F93363" w:rsidRPr="00F93363" w:rsidRDefault="00F93363" w:rsidP="00F93363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 </w:t>
      </w:r>
    </w:p>
    <w:p w:rsidR="00F93363" w:rsidRPr="00F93363" w:rsidRDefault="00F93363" w:rsidP="00F9336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曼殊室利言：「唯然，願說！我等樂聞！」</w:t>
      </w:r>
    </w:p>
    <w:p w:rsidR="00F93363" w:rsidRPr="00F93363" w:rsidRDefault="00F93363" w:rsidP="00F93363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 </w:t>
      </w:r>
    </w:p>
    <w:p w:rsidR="00F93363" w:rsidRPr="00F93363" w:rsidRDefault="00F93363" w:rsidP="00F9336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佛告曼殊師利：「東方去此，過十殑伽沙等佛土，有世界名淨琉璃，佛號藥師琉璃光如來、應、正等覺，明行圓滿、善逝、世間解、無上士、調御丈夫、天人師、佛、薄伽梵。」</w:t>
      </w:r>
    </w:p>
    <w:p w:rsidR="00F93363" w:rsidRPr="00F93363" w:rsidRDefault="00F93363" w:rsidP="00F93363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 </w:t>
      </w:r>
    </w:p>
    <w:p w:rsidR="00F93363" w:rsidRPr="00F93363" w:rsidRDefault="00F93363" w:rsidP="00F9336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「曼殊室利！彼世尊藥師琉璃光如來本行菩薩道時，發十二大願，令諸有情，所求皆得</w:t>
      </w:r>
      <w:r w:rsidRPr="00F93363">
        <w:rPr>
          <w:rFonts w:ascii="新細明體" w:eastAsia="新細明體" w:hAnsi="新細明體" w:cs="新細明體"/>
          <w:kern w:val="0"/>
          <w:szCs w:val="24"/>
        </w:rPr>
        <w:t>。</w:t>
      </w:r>
      <w:r w:rsidRPr="00F93363">
        <w:rPr>
          <w:rFonts w:ascii="新細明體" w:eastAsia="新細明體" w:hAnsi="新細明體" w:cs="新細明體"/>
          <w:kern w:val="0"/>
          <w:szCs w:val="24"/>
        </w:rPr>
        <w:t>」</w:t>
      </w:r>
    </w:p>
    <w:p w:rsidR="00F93363" w:rsidRPr="00F93363" w:rsidRDefault="00F93363" w:rsidP="00F93363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 </w:t>
      </w:r>
    </w:p>
    <w:p w:rsidR="00F93363" w:rsidRPr="00F93363" w:rsidRDefault="00F93363" w:rsidP="00F9336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3363">
        <w:rPr>
          <w:rFonts w:ascii="新細明體" w:eastAsia="新細明體" w:hAnsi="新細明體" w:cs="新細明體"/>
          <w:kern w:val="0"/>
          <w:szCs w:val="24"/>
        </w:rPr>
        <w:t>「第一大願：願我來世，得阿耨多羅三藐三菩提時，自身光明熾然照耀無量無數無邊世界，以三十二大丈夫</w:t>
      </w:r>
      <w:bookmarkStart w:id="0" w:name="_GoBack"/>
      <w:bookmarkEnd w:id="0"/>
      <w:r w:rsidRPr="00F93363">
        <w:rPr>
          <w:rFonts w:ascii="新細明體" w:eastAsia="新細明體" w:hAnsi="新細明體" w:cs="新細明體"/>
          <w:kern w:val="0"/>
          <w:szCs w:val="24"/>
        </w:rPr>
        <w:t>相，八十隨形莊嚴其身；令一切有情如我無異</w:t>
      </w:r>
      <w:r w:rsidRPr="00F93363">
        <w:rPr>
          <w:rFonts w:ascii="新細明體" w:eastAsia="新細明體" w:hAnsi="新細明體" w:cs="新細明體"/>
          <w:kern w:val="0"/>
          <w:szCs w:val="24"/>
        </w:rPr>
        <w:t>。</w:t>
      </w:r>
      <w:r w:rsidRPr="00F93363">
        <w:rPr>
          <w:rFonts w:ascii="新細明體" w:eastAsia="新細明體" w:hAnsi="新細明體" w:cs="新細明體"/>
          <w:kern w:val="0"/>
          <w:szCs w:val="24"/>
        </w:rPr>
        <w:t>」</w:t>
      </w:r>
    </w:p>
    <w:p w:rsidR="00F93363" w:rsidRPr="00F93363" w:rsidRDefault="00F93363"/>
    <w:p w:rsidR="00F93363" w:rsidRDefault="00F93363">
      <w:pPr>
        <w:rPr>
          <w:rFonts w:hint="eastAsia"/>
        </w:rPr>
      </w:pPr>
    </w:p>
    <w:sectPr w:rsidR="00F93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75" w:rsidRDefault="00BF6575" w:rsidP="00F93363">
      <w:r>
        <w:separator/>
      </w:r>
    </w:p>
  </w:endnote>
  <w:endnote w:type="continuationSeparator" w:id="0">
    <w:p w:rsidR="00BF6575" w:rsidRDefault="00BF6575" w:rsidP="00F9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75" w:rsidRDefault="00BF6575" w:rsidP="00F93363">
      <w:r>
        <w:separator/>
      </w:r>
    </w:p>
  </w:footnote>
  <w:footnote w:type="continuationSeparator" w:id="0">
    <w:p w:rsidR="00BF6575" w:rsidRDefault="00BF6575" w:rsidP="00F93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78"/>
    <w:rsid w:val="001E41E9"/>
    <w:rsid w:val="00BF6575"/>
    <w:rsid w:val="00C25478"/>
    <w:rsid w:val="00F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CE646-DB79-4169-B185-5C060C0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3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363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F933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F93363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2</cp:revision>
  <dcterms:created xsi:type="dcterms:W3CDTF">2019-04-24T20:50:00Z</dcterms:created>
  <dcterms:modified xsi:type="dcterms:W3CDTF">2019-04-24T20:56:00Z</dcterms:modified>
</cp:coreProperties>
</file>